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Applying Summary Strategies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Please choose ONE of the summary strategies below. Write a one paragraph summary, and send it in to Google classroom!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Strategy #1: Sentence Frames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Today we learned specific AVID terms and strategies, including...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Teachers use Cornell Notes to...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We are learning these strategies because...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We hope to help students in the following ways: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Paragraph using strategy #1: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Today we learned specific AVID terms and strategies, including...</w:t>
            </w:r>
          </w:p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Teachers use Cornell Notes to... </w:t>
            </w:r>
          </w:p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 are learning these strategies because... </w:t>
            </w:r>
          </w:p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 hope to help students in the following ways: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Strategy #2: What, How, Why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Why </w:t>
      </w:r>
      <w:r w:rsidDel="00000000" w:rsidR="00000000" w:rsidRPr="00000000">
        <w:rPr>
          <w:rtl w:val="0"/>
        </w:rPr>
        <w:t xml:space="preserve">has TTSD adopted AVID strategies?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What </w:t>
      </w:r>
      <w:r w:rsidDel="00000000" w:rsidR="00000000" w:rsidRPr="00000000">
        <w:rPr>
          <w:rtl w:val="0"/>
        </w:rPr>
        <w:t xml:space="preserve">specific strategies did we cover today?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How </w:t>
      </w:r>
      <w:r w:rsidDel="00000000" w:rsidR="00000000" w:rsidRPr="00000000">
        <w:rPr>
          <w:rtl w:val="0"/>
        </w:rPr>
        <w:t xml:space="preserve">can we implement these strategies in our classrooms?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Paragraph using Strategy #2:</w:t>
            </w:r>
          </w:p>
        </w:tc>
      </w:tr>
    </w:tbl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Strategy #3: Using Objectives and Essential Questions</w:t>
      </w:r>
    </w:p>
    <w:p w:rsidR="00000000" w:rsidDel="00000000" w:rsidP="00000000" w:rsidRDefault="00000000" w:rsidRPr="00000000" w14:paraId="0000001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Today, our essential questions asked what skills students needed to be successful in college or in a career. How does remembering WICOR in the classroom help them develop those skills? How does writing and summarizing notes lead to the development of those skills?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Paragraph using strategy #3: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